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5E" w:rsidRDefault="002318AA">
      <w:pPr>
        <w:snapToGrid/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B90E5E" w:rsidRDefault="002318AA">
      <w:pPr>
        <w:snapToGrid/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2023-2024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B90E5E" w:rsidRDefault="00B90E5E">
      <w:pPr>
        <w:snapToGrid/>
        <w:spacing w:before="0" w:after="0" w:line="360" w:lineRule="exact"/>
        <w:jc w:val="both"/>
      </w:pPr>
    </w:p>
    <w:p w:rsidR="00B90E5E" w:rsidRDefault="002318AA">
      <w:pPr>
        <w:snapToGrid/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>1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9375" w:type="dxa"/>
        <w:tblLayout w:type="fixed"/>
        <w:tblLook w:val="04A0"/>
      </w:tblPr>
      <w:tblGrid>
        <w:gridCol w:w="1155"/>
        <w:gridCol w:w="4410"/>
        <w:gridCol w:w="1445"/>
        <w:gridCol w:w="2365"/>
      </w:tblGrid>
      <w:tr w:rsidR="00B90E5E">
        <w:trPr>
          <w:trHeight w:val="469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部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门</w:t>
            </w:r>
          </w:p>
        </w:tc>
        <w:tc>
          <w:tcPr>
            <w:tcW w:w="4410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要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工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作</w:t>
            </w:r>
          </w:p>
        </w:tc>
        <w:tc>
          <w:tcPr>
            <w:tcW w:w="144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时间</w:t>
            </w:r>
          </w:p>
        </w:tc>
        <w:tc>
          <w:tcPr>
            <w:tcW w:w="236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责任人</w:t>
            </w:r>
          </w:p>
        </w:tc>
      </w:tr>
      <w:tr w:rsidR="00B90E5E">
        <w:trPr>
          <w:trHeight w:val="1942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校长室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开展书记领学（主题党日）活动。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严格落实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五项管理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早间到校制度。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认真做好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双减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专项督导工作（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四不两直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形式），规范教学活动。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>
              <w:rPr>
                <w:rFonts w:ascii="宋体" w:eastAsia="宋体" w:hAnsi="宋体" w:cs="宋体"/>
              </w:rPr>
              <w:t>举办四年级成长礼活动。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</w:t>
            </w:r>
            <w:r>
              <w:rPr>
                <w:rFonts w:ascii="宋体" w:eastAsia="宋体" w:hAnsi="宋体" w:cs="宋体"/>
              </w:rPr>
              <w:t>对校园建筑、设施设备进行安全排查。</w:t>
            </w:r>
          </w:p>
          <w:p w:rsidR="00B90E5E" w:rsidRDefault="00B90E5E">
            <w:pPr>
              <w:snapToGrid/>
              <w:jc w:val="both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spacing w:before="0" w:after="0"/>
              <w:ind w:rightChars="-185" w:right="-407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B90E5E" w:rsidRDefault="002318AA">
            <w:pPr>
              <w:snapToGrid/>
              <w:spacing w:before="0" w:after="0"/>
              <w:ind w:rightChars="-185" w:right="-407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B90E5E" w:rsidRDefault="002318AA">
            <w:pPr>
              <w:snapToGrid/>
              <w:spacing w:before="0" w:after="0"/>
              <w:ind w:rightChars="-185" w:right="-407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B90E5E" w:rsidRDefault="00B90E5E">
            <w:pPr>
              <w:snapToGrid/>
              <w:spacing w:before="0" w:after="0"/>
              <w:ind w:rightChars="-185" w:right="-407"/>
              <w:jc w:val="both"/>
              <w:rPr>
                <w:rFonts w:ascii="宋体" w:eastAsia="宋体" w:hAnsi="宋体" w:cs="宋体"/>
              </w:rPr>
            </w:pPr>
          </w:p>
          <w:p w:rsidR="00B90E5E" w:rsidRDefault="002318AA">
            <w:pPr>
              <w:snapToGrid/>
              <w:spacing w:before="0" w:after="0"/>
              <w:ind w:rightChars="-185" w:right="-407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</w:t>
            </w:r>
          </w:p>
          <w:p w:rsidR="00B90E5E" w:rsidRDefault="002318AA">
            <w:pPr>
              <w:snapToGrid/>
              <w:spacing w:before="0" w:after="0"/>
              <w:ind w:rightChars="-185" w:right="-407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党支部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校长室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校长室、教导处</w:t>
            </w:r>
          </w:p>
          <w:p w:rsidR="00B90E5E" w:rsidRDefault="00B90E5E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校长室、德育处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校长室、总务处、安保处</w:t>
            </w:r>
          </w:p>
        </w:tc>
      </w:tr>
      <w:tr w:rsidR="00B90E5E">
        <w:trPr>
          <w:trHeight w:val="1891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德育处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升旗仪式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召开班主任工作会议。</w:t>
            </w:r>
          </w:p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常规检查员会议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完成四年级成长礼系列活动（班级活动）。</w:t>
            </w:r>
          </w:p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红领巾广播、周报派发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常规检查、米字操正常开展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B90E5E" w:rsidRDefault="002318AA">
            <w:pPr>
              <w:numPr>
                <w:ilvl w:val="0"/>
                <w:numId w:val="1"/>
              </w:num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心理访谈正常开展</w:t>
            </w:r>
            <w:r>
              <w:rPr>
                <w:rFonts w:ascii="宋体" w:eastAsia="宋体" w:hAnsi="宋体" w:cs="宋体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周四下午</w:t>
            </w:r>
          </w:p>
          <w:p w:rsidR="00B90E5E" w:rsidRDefault="00B90E5E">
            <w:pPr>
              <w:snapToGrid/>
              <w:jc w:val="both"/>
              <w:rPr>
                <w:rFonts w:ascii="宋体" w:eastAsia="宋体" w:hAnsi="宋体" w:cs="宋体"/>
              </w:rPr>
            </w:pP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王思慧、陈俊妮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德育处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王思慧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德育处、四年级班主任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沈韵琪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王思慧</w:t>
            </w:r>
          </w:p>
          <w:p w:rsidR="00B90E5E" w:rsidRDefault="002318AA">
            <w:pPr>
              <w:snapToGrid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吴燕婷、陶艺心</w:t>
            </w:r>
          </w:p>
        </w:tc>
      </w:tr>
      <w:tr w:rsidR="00B90E5E">
        <w:trPr>
          <w:trHeight w:val="1568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教导处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/>
              </w:rPr>
              <w:t>完成考察类科目安排表。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/>
              </w:rPr>
              <w:t>下发期末寄语安排表和检查表。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/>
              </w:rPr>
              <w:t>检查课后服务班班社记录手册。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/>
              </w:rPr>
              <w:t>迎接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双减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工作专项督导检查。</w:t>
            </w:r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徐嘉蔚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周燕青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教务处</w:t>
            </w:r>
          </w:p>
          <w:p w:rsidR="00B90E5E" w:rsidRDefault="002318AA">
            <w:pPr>
              <w:snapToGrid/>
              <w:spacing w:before="0" w:after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教务处</w:t>
            </w:r>
          </w:p>
        </w:tc>
      </w:tr>
      <w:tr w:rsidR="00B90E5E">
        <w:trPr>
          <w:trHeight w:val="495"/>
        </w:trPr>
        <w:tc>
          <w:tcPr>
            <w:tcW w:w="1155" w:type="dxa"/>
          </w:tcPr>
          <w:p w:rsidR="00B90E5E" w:rsidRDefault="00B90E5E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教科室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各年级组织经典诵读考段。</w:t>
            </w:r>
          </w:p>
          <w:p w:rsidR="00B90E5E" w:rsidRDefault="002318AA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六年级开展诗词大会活动。</w:t>
            </w:r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周五</w:t>
            </w:r>
          </w:p>
          <w:p w:rsidR="00B90E5E" w:rsidRDefault="002318AA">
            <w:pPr>
              <w:snapToGrid/>
              <w:spacing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教科小组、语文老师</w:t>
            </w:r>
          </w:p>
          <w:p w:rsidR="00B90E5E" w:rsidRDefault="002318AA">
            <w:pPr>
              <w:snapToGrid/>
              <w:spacing w:before="0" w:after="0" w:line="4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张嘉云、郑晓妍、于瑶</w:t>
            </w:r>
          </w:p>
        </w:tc>
      </w:tr>
      <w:tr w:rsidR="00B90E5E">
        <w:trPr>
          <w:trHeight w:val="969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教技室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numPr>
                <w:ilvl w:val="0"/>
                <w:numId w:val="2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云平台一周反馈。</w:t>
            </w:r>
          </w:p>
          <w:p w:rsidR="00B90E5E" w:rsidRDefault="002318AA">
            <w:pPr>
              <w:numPr>
                <w:ilvl w:val="0"/>
                <w:numId w:val="2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上报</w:t>
            </w:r>
            <w:r>
              <w:rPr>
                <w:rFonts w:ascii="宋体" w:eastAsia="宋体" w:hAnsi="宋体" w:cs="宋体"/>
              </w:rPr>
              <w:t>2023</w:t>
            </w:r>
            <w:r>
              <w:rPr>
                <w:rFonts w:ascii="宋体" w:eastAsia="宋体" w:hAnsi="宋体" w:cs="宋体"/>
              </w:rPr>
              <w:t>年学校信息化费用支出情况。</w:t>
            </w:r>
          </w:p>
          <w:p w:rsidR="00B90E5E" w:rsidRDefault="002318AA">
            <w:pPr>
              <w:numPr>
                <w:ilvl w:val="0"/>
                <w:numId w:val="2"/>
              </w:num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完成我校</w:t>
            </w:r>
            <w:r>
              <w:rPr>
                <w:rFonts w:ascii="宋体" w:eastAsia="宋体" w:hAnsi="宋体" w:cs="宋体"/>
              </w:rPr>
              <w:t>2023</w:t>
            </w:r>
            <w:r>
              <w:rPr>
                <w:rFonts w:ascii="宋体" w:eastAsia="宋体" w:hAnsi="宋体" w:cs="宋体"/>
              </w:rPr>
              <w:t>年昆山市教育数字化发展状况问卷。</w:t>
            </w:r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周一</w:t>
            </w:r>
          </w:p>
          <w:p w:rsidR="00B90E5E" w:rsidRDefault="002318AA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  <w:p w:rsidR="00B90E5E" w:rsidRDefault="002318AA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吴旭峰</w:t>
            </w:r>
          </w:p>
          <w:p w:rsidR="00B90E5E" w:rsidRDefault="002318AA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黄依平</w:t>
            </w:r>
          </w:p>
          <w:p w:rsidR="00B90E5E" w:rsidRDefault="002318AA">
            <w:pPr>
              <w:snapToGrid/>
              <w:spacing w:before="0"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黄依平</w:t>
            </w:r>
          </w:p>
        </w:tc>
      </w:tr>
      <w:tr w:rsidR="00B90E5E">
        <w:trPr>
          <w:trHeight w:val="1891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lastRenderedPageBreak/>
              <w:t>安保处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numPr>
                <w:ilvl w:val="0"/>
                <w:numId w:val="3"/>
              </w:num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落实校园建筑安全再排查再整治工作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B90E5E" w:rsidRDefault="002318AA">
            <w:pPr>
              <w:numPr>
                <w:ilvl w:val="0"/>
                <w:numId w:val="3"/>
              </w:num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做好消防安全隐患排查整改工作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B90E5E" w:rsidRDefault="002318AA">
            <w:pPr>
              <w:numPr>
                <w:ilvl w:val="0"/>
                <w:numId w:val="3"/>
              </w:num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协助完成昆山市传统体育（特色）项目申报工作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B90E5E" w:rsidRDefault="002318AA">
            <w:pPr>
              <w:numPr>
                <w:ilvl w:val="0"/>
                <w:numId w:val="3"/>
              </w:num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安全周检查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周一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本周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周四</w:t>
            </w:r>
          </w:p>
          <w:p w:rsidR="00B90E5E" w:rsidRDefault="00B90E5E">
            <w:pPr>
              <w:snapToGrid/>
              <w:rPr>
                <w:rFonts w:ascii="宋体" w:eastAsia="宋体" w:hAnsi="宋体" w:cs="宋体"/>
                <w:color w:val="000000"/>
              </w:rPr>
            </w:pPr>
          </w:p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周五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安保处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安保处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宋微</w:t>
            </w:r>
          </w:p>
          <w:p w:rsidR="00B90E5E" w:rsidRDefault="00B90E5E">
            <w:pPr>
              <w:snapToGrid/>
              <w:rPr>
                <w:rFonts w:ascii="宋体" w:eastAsia="宋体" w:hAnsi="宋体" w:cs="宋体"/>
                <w:color w:val="000000"/>
              </w:rPr>
            </w:pPr>
          </w:p>
          <w:p w:rsidR="00B90E5E" w:rsidRDefault="002318AA">
            <w:pPr>
              <w:snapToGrid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李金元</w:t>
            </w:r>
          </w:p>
        </w:tc>
      </w:tr>
      <w:tr w:rsidR="00B90E5E">
        <w:trPr>
          <w:trHeight w:val="1432"/>
        </w:trPr>
        <w:tc>
          <w:tcPr>
            <w:tcW w:w="1155" w:type="dxa"/>
          </w:tcPr>
          <w:p w:rsidR="00B90E5E" w:rsidRDefault="002318AA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体卫艺</w:t>
            </w:r>
          </w:p>
        </w:tc>
        <w:tc>
          <w:tcPr>
            <w:tcW w:w="4410" w:type="dxa"/>
            <w:vAlign w:val="top"/>
          </w:tcPr>
          <w:p w:rsidR="00B90E5E" w:rsidRDefault="002318AA">
            <w:pPr>
              <w:numPr>
                <w:ilvl w:val="0"/>
                <w:numId w:val="4"/>
              </w:num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外出开展垃圾分类督查工作。</w:t>
            </w:r>
          </w:p>
          <w:p w:rsidR="00B90E5E" w:rsidRDefault="002318AA">
            <w:pPr>
              <w:numPr>
                <w:ilvl w:val="0"/>
                <w:numId w:val="4"/>
              </w:num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参加</w:t>
            </w:r>
            <w:r>
              <w:rPr>
                <w:rFonts w:ascii="宋体" w:eastAsia="宋体" w:hAnsi="宋体" w:cs="宋体"/>
              </w:rPr>
              <w:t>2023</w:t>
            </w:r>
            <w:r>
              <w:rPr>
                <w:rFonts w:ascii="宋体" w:eastAsia="宋体" w:hAnsi="宋体" w:cs="宋体"/>
              </w:rPr>
              <w:t>中小学艺术节文艺汇演。</w:t>
            </w:r>
          </w:p>
          <w:p w:rsidR="00B90E5E" w:rsidRDefault="002318AA">
            <w:pPr>
              <w:numPr>
                <w:ilvl w:val="0"/>
                <w:numId w:val="4"/>
              </w:num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上交</w:t>
            </w:r>
            <w:r>
              <w:rPr>
                <w:rFonts w:ascii="宋体" w:eastAsia="宋体" w:hAnsi="宋体" w:cs="宋体"/>
              </w:rPr>
              <w:t>2023</w:t>
            </w:r>
            <w:r>
              <w:rPr>
                <w:rFonts w:ascii="宋体" w:eastAsia="宋体" w:hAnsi="宋体" w:cs="宋体"/>
              </w:rPr>
              <w:t>美术教师绘画评比作品。</w:t>
            </w:r>
          </w:p>
        </w:tc>
        <w:tc>
          <w:tcPr>
            <w:tcW w:w="1445" w:type="dxa"/>
            <w:vAlign w:val="top"/>
          </w:tcPr>
          <w:p w:rsidR="00B90E5E" w:rsidRDefault="002318AA">
            <w:p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周二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周三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本周</w:t>
            </w:r>
          </w:p>
        </w:tc>
        <w:tc>
          <w:tcPr>
            <w:tcW w:w="2365" w:type="dxa"/>
            <w:vAlign w:val="top"/>
          </w:tcPr>
          <w:p w:rsidR="00B90E5E" w:rsidRDefault="002318AA">
            <w:p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王佩茜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王佩茜</w:t>
            </w:r>
          </w:p>
          <w:p w:rsidR="00B90E5E" w:rsidRDefault="002318AA">
            <w:pPr>
              <w:snapToGrid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美术组</w:t>
            </w:r>
          </w:p>
        </w:tc>
      </w:tr>
    </w:tbl>
    <w:p w:rsidR="00B90E5E" w:rsidRDefault="00B90E5E">
      <w:pPr>
        <w:pStyle w:val="a3"/>
        <w:snapToGrid/>
        <w:spacing w:line="240" w:lineRule="auto"/>
        <w:jc w:val="left"/>
      </w:pPr>
    </w:p>
    <w:p w:rsidR="00B90E5E" w:rsidRDefault="00B90E5E">
      <w:pPr>
        <w:snapToGrid/>
      </w:pPr>
    </w:p>
    <w:sectPr w:rsidR="00B90E5E" w:rsidSect="00B90E5E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AA" w:rsidRDefault="002318AA">
      <w:r>
        <w:separator/>
      </w:r>
    </w:p>
  </w:endnote>
  <w:endnote w:type="continuationSeparator" w:id="1">
    <w:p w:rsidR="002318AA" w:rsidRDefault="0023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AA" w:rsidRDefault="002318AA">
      <w:pPr>
        <w:spacing w:before="0" w:after="0"/>
      </w:pPr>
      <w:r>
        <w:separator/>
      </w:r>
    </w:p>
  </w:footnote>
  <w:footnote w:type="continuationSeparator" w:id="1">
    <w:p w:rsidR="002318AA" w:rsidRDefault="002318A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lmYjUwNzU5Njc0ZmFiNWM2OGM3ZTI2NzY4ODJhOGMifQ=="/>
  </w:docVars>
  <w:rsids>
    <w:rsidRoot w:val="00E023A0"/>
    <w:rsid w:val="002318AA"/>
    <w:rsid w:val="00680AC3"/>
    <w:rsid w:val="007452DF"/>
    <w:rsid w:val="00A24B38"/>
    <w:rsid w:val="00B90E5E"/>
    <w:rsid w:val="00E023A0"/>
    <w:rsid w:val="669D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90E5E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rsid w:val="00B90E5E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B90E5E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B90E5E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sid w:val="00B90E5E"/>
    <w:rPr>
      <w:color w:val="0000FF" w:themeColor="hyperlink"/>
      <w:u w:val="single"/>
    </w:rPr>
  </w:style>
  <w:style w:type="character" w:customStyle="1" w:styleId="melo-codeblock-Base-theme-char">
    <w:name w:val="melo-codeblock-Base-theme-char"/>
    <w:qFormat/>
    <w:rsid w:val="00B90E5E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rsid w:val="00B90E5E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header"/>
    <w:basedOn w:val="a"/>
    <w:link w:val="Char"/>
    <w:rsid w:val="00A24B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24B38"/>
    <w:rPr>
      <w:color w:val="333333"/>
      <w:kern w:val="2"/>
      <w:sz w:val="18"/>
      <w:szCs w:val="18"/>
    </w:rPr>
  </w:style>
  <w:style w:type="paragraph" w:styleId="a7">
    <w:name w:val="footer"/>
    <w:basedOn w:val="a"/>
    <w:link w:val="Char0"/>
    <w:rsid w:val="00A24B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24B38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Microsoft</cp:lastModifiedBy>
  <cp:revision>2</cp:revision>
  <dcterms:created xsi:type="dcterms:W3CDTF">2023-12-25T06:45:00Z</dcterms:created>
  <dcterms:modified xsi:type="dcterms:W3CDTF">2023-12-25T06:45:00Z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E62843E997554F7E8D87E625EDD7FAA6_12</vt:lpwstr>
  </property>
</Properties>
</file>